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28" w:rsidRPr="005274E0" w:rsidRDefault="00D24028" w:rsidP="00D24028">
      <w:pPr>
        <w:spacing w:line="360" w:lineRule="auto"/>
        <w:jc w:val="both"/>
        <w:rPr>
          <w:b/>
          <w:sz w:val="32"/>
          <w:szCs w:val="32"/>
        </w:rPr>
      </w:pPr>
    </w:p>
    <w:p w:rsidR="006D4DF4" w:rsidRDefault="006D4DF4" w:rsidP="006D4DF4">
      <w:pPr>
        <w:jc w:val="right"/>
        <w:rPr>
          <w:sz w:val="24"/>
        </w:rPr>
      </w:pPr>
      <w:r>
        <w:rPr>
          <w:sz w:val="24"/>
        </w:rPr>
        <w:t>Sulechów, dnia 4.09.2014 r.</w:t>
      </w:r>
    </w:p>
    <w:p w:rsidR="006D4DF4" w:rsidRDefault="006D4DF4" w:rsidP="006D4DF4">
      <w:pPr>
        <w:jc w:val="both"/>
        <w:rPr>
          <w:sz w:val="24"/>
        </w:rPr>
      </w:pPr>
    </w:p>
    <w:p w:rsidR="006D4DF4" w:rsidRDefault="006D4DF4" w:rsidP="006D4DF4">
      <w:pPr>
        <w:jc w:val="both"/>
        <w:rPr>
          <w:sz w:val="24"/>
        </w:rPr>
      </w:pPr>
      <w:r>
        <w:rPr>
          <w:sz w:val="24"/>
        </w:rPr>
        <w:t>Znak pisma: ZP.6733.36.2014.AG</w:t>
      </w:r>
    </w:p>
    <w:p w:rsidR="006D4DF4" w:rsidRDefault="006D4DF4" w:rsidP="006D4DF4">
      <w:pPr>
        <w:jc w:val="center"/>
        <w:rPr>
          <w:b/>
          <w:sz w:val="32"/>
        </w:rPr>
      </w:pPr>
    </w:p>
    <w:p w:rsidR="006D4DF4" w:rsidRDefault="006D4DF4" w:rsidP="006D4DF4">
      <w:pPr>
        <w:rPr>
          <w:b/>
          <w:sz w:val="36"/>
        </w:rPr>
      </w:pPr>
    </w:p>
    <w:p w:rsidR="006D4DF4" w:rsidRDefault="006D4DF4" w:rsidP="006D4DF4">
      <w:pPr>
        <w:rPr>
          <w:b/>
          <w:sz w:val="36"/>
        </w:rPr>
      </w:pPr>
    </w:p>
    <w:p w:rsidR="006D4DF4" w:rsidRPr="005274E0" w:rsidRDefault="006D4DF4" w:rsidP="006D4DF4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6D4DF4" w:rsidRPr="005274E0" w:rsidRDefault="006D4DF4" w:rsidP="006D4DF4">
      <w:pPr>
        <w:jc w:val="center"/>
        <w:rPr>
          <w:b/>
          <w:sz w:val="32"/>
          <w:szCs w:val="32"/>
        </w:rPr>
      </w:pPr>
    </w:p>
    <w:p w:rsidR="006D4DF4" w:rsidRPr="005274E0" w:rsidRDefault="006D4DF4" w:rsidP="006D4DF4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6D4DF4" w:rsidRPr="008400CA" w:rsidRDefault="006D4DF4" w:rsidP="006D4DF4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647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777C80">
        <w:rPr>
          <w:b/>
          <w:sz w:val="24"/>
          <w:szCs w:val="24"/>
        </w:rPr>
        <w:t xml:space="preserve"> </w:t>
      </w:r>
      <w:r w:rsidRPr="00777C80">
        <w:rPr>
          <w:b/>
          <w:sz w:val="32"/>
          <w:szCs w:val="32"/>
        </w:rPr>
        <w:t>budowie</w:t>
      </w:r>
      <w:r w:rsidRPr="008400CA">
        <w:rPr>
          <w:b/>
          <w:sz w:val="24"/>
          <w:szCs w:val="24"/>
        </w:rPr>
        <w:t xml:space="preserve"> </w:t>
      </w:r>
      <w:r w:rsidRPr="008400CA">
        <w:rPr>
          <w:b/>
          <w:sz w:val="32"/>
          <w:szCs w:val="32"/>
        </w:rPr>
        <w:t>sieci elektroenergetycznej niskiego napięcia 0,4KV, poprowadzeniu kabla z istniejącego złącza przez dz. nr 249/7 do projektowanego złącza kablowego, w obrębie  Klask.</w:t>
      </w:r>
    </w:p>
    <w:p w:rsidR="006D4DF4" w:rsidRPr="00C95C63" w:rsidRDefault="006D4DF4" w:rsidP="006D4DF4">
      <w:pPr>
        <w:spacing w:line="360" w:lineRule="auto"/>
        <w:jc w:val="both"/>
        <w:rPr>
          <w:b/>
          <w:sz w:val="32"/>
          <w:szCs w:val="32"/>
        </w:rPr>
      </w:pPr>
      <w:r w:rsidRPr="008400CA">
        <w:rPr>
          <w:b/>
          <w:sz w:val="32"/>
          <w:szCs w:val="32"/>
        </w:rPr>
        <w:t>Inwestycja ma na celu doprowadzenie energii elek</w:t>
      </w:r>
      <w:r>
        <w:rPr>
          <w:b/>
          <w:sz w:val="32"/>
          <w:szCs w:val="32"/>
        </w:rPr>
        <w:t>trycznej do działek nr 48/3 i 4</w:t>
      </w:r>
      <w:r w:rsidRPr="008400CA">
        <w:rPr>
          <w:b/>
          <w:sz w:val="32"/>
          <w:szCs w:val="32"/>
        </w:rPr>
        <w:t>8/4.</w:t>
      </w:r>
    </w:p>
    <w:p w:rsidR="006D4DF4" w:rsidRDefault="006D4DF4" w:rsidP="006D4DF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D4DF4" w:rsidRPr="005274E0" w:rsidRDefault="006D4DF4" w:rsidP="006D4DF4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6D4DF4" w:rsidRDefault="006D4DF4" w:rsidP="006D4DF4"/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83F03"/>
    <w:rsid w:val="00486FA1"/>
    <w:rsid w:val="004E321E"/>
    <w:rsid w:val="00503CA6"/>
    <w:rsid w:val="005A070A"/>
    <w:rsid w:val="005F696C"/>
    <w:rsid w:val="00600A01"/>
    <w:rsid w:val="00631BB5"/>
    <w:rsid w:val="00635614"/>
    <w:rsid w:val="00661F5C"/>
    <w:rsid w:val="006902F1"/>
    <w:rsid w:val="00696CE5"/>
    <w:rsid w:val="006D4DF4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922245"/>
    <w:rsid w:val="00930169"/>
    <w:rsid w:val="00971678"/>
    <w:rsid w:val="0097695B"/>
    <w:rsid w:val="00981706"/>
    <w:rsid w:val="00986D9A"/>
    <w:rsid w:val="00A04E15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51E10"/>
    <w:rsid w:val="00D541C1"/>
    <w:rsid w:val="00D56D45"/>
    <w:rsid w:val="00D76EF7"/>
    <w:rsid w:val="00D901E3"/>
    <w:rsid w:val="00DA1671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62</cp:revision>
  <cp:lastPrinted>2014-07-25T07:18:00Z</cp:lastPrinted>
  <dcterms:created xsi:type="dcterms:W3CDTF">2013-03-26T11:24:00Z</dcterms:created>
  <dcterms:modified xsi:type="dcterms:W3CDTF">2014-09-08T09:52:00Z</dcterms:modified>
</cp:coreProperties>
</file>